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第二十届上海安博会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十佳创</w:t>
      </w:r>
      <w:r>
        <w:rPr>
          <w:rFonts w:hint="eastAsia" w:ascii="仿宋" w:hAnsi="仿宋" w:eastAsia="仿宋" w:cs="仿宋"/>
          <w:b/>
          <w:sz w:val="36"/>
          <w:szCs w:val="36"/>
        </w:rPr>
        <w:t>新产品、新技术申报表</w:t>
      </w:r>
    </w:p>
    <w:tbl>
      <w:tblPr>
        <w:tblStyle w:val="2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2841"/>
        <w:gridCol w:w="135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4" w:firstLineChars="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网址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新产品、新技术名称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创新功能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及应用领域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主要性能及其与同类技术、工艺、产品比较优势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73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申报企业盖章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pStyle w:val="4"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需要提供材料：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1：提供创新产品介绍Word版（文字介绍1500-2000字）、PPT版及产品高清照片（3-5张）。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符合国标、地标或企标等相应</w:t>
      </w:r>
      <w:r>
        <w:rPr>
          <w:rFonts w:hint="eastAsia" w:ascii="仿宋" w:hAnsi="仿宋" w:eastAsia="仿宋" w:cs="仿宋"/>
          <w:sz w:val="28"/>
          <w:szCs w:val="28"/>
        </w:rPr>
        <w:t>检测报告，相关专利证书等。</w:t>
      </w:r>
    </w:p>
    <w:p>
      <w:pPr>
        <w:widowControl/>
        <w:spacing w:line="540" w:lineRule="exact"/>
        <w:ind w:right="600"/>
        <w:rPr>
          <w:rFonts w:hint="eastAsia" w:ascii="仿宋" w:hAnsi="仿宋" w:eastAsia="仿宋" w:cs="仿宋"/>
          <w:kern w:val="0"/>
          <w:sz w:val="28"/>
          <w:szCs w:val="28"/>
        </w:rPr>
      </w:pPr>
    </w:p>
    <w:p/>
    <w:sectPr>
      <w:pgSz w:w="11906" w:h="16838"/>
      <w:pgMar w:top="1984" w:right="1701" w:bottom="226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55C4F"/>
    <w:rsid w:val="18735DB9"/>
    <w:rsid w:val="2C055C4F"/>
    <w:rsid w:val="33E60977"/>
    <w:rsid w:val="6466437E"/>
    <w:rsid w:val="69192535"/>
    <w:rsid w:val="7791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2019-03-12T01:29:00Z</dcterms:created>
  <dc:creator>可苦可乐</dc:creator>
  <cp:lastModifiedBy>可苦可乐</cp:lastModifiedBy>
  <dcterms:modified xsi:type="dcterms:W3CDTF">2019-12-18T07:05:51Z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