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rPr>
          <w:rFonts w:ascii="仿宋" w:hAnsi="仿宋" w:eastAsia="仿宋"/>
          <w:b/>
          <w:bCs/>
          <w:sz w:val="36"/>
          <w:szCs w:val="44"/>
          <w:highlight w:val="none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szCs w:val="44"/>
          <w:highlight w:val="none"/>
          <w:lang w:val="en-US" w:eastAsia="zh-CN"/>
        </w:rPr>
        <w:t>2020-2021年度</w:t>
      </w:r>
      <w:r>
        <w:rPr>
          <w:rFonts w:hint="eastAsia" w:ascii="仿宋" w:hAnsi="仿宋" w:eastAsia="仿宋"/>
          <w:b/>
          <w:bCs/>
          <w:sz w:val="36"/>
          <w:szCs w:val="44"/>
          <w:highlight w:val="none"/>
        </w:rPr>
        <w:t>优秀安防企业</w:t>
      </w:r>
      <w:r>
        <w:rPr>
          <w:rFonts w:hint="eastAsia" w:ascii="仿宋" w:hAnsi="仿宋" w:eastAsia="仿宋"/>
          <w:b/>
          <w:bCs/>
          <w:sz w:val="36"/>
          <w:szCs w:val="44"/>
          <w:highlight w:val="none"/>
          <w:lang w:eastAsia="zh-CN"/>
        </w:rPr>
        <w:t>评选活动</w:t>
      </w:r>
      <w:r>
        <w:rPr>
          <w:rFonts w:hint="eastAsia" w:ascii="仿宋" w:hAnsi="仿宋" w:eastAsia="仿宋"/>
          <w:b/>
          <w:bCs/>
          <w:sz w:val="36"/>
          <w:szCs w:val="44"/>
          <w:highlight w:val="none"/>
        </w:rPr>
        <w:t>申报表</w:t>
      </w:r>
    </w:p>
    <w:bookmarkEnd w:id="0"/>
    <w:tbl>
      <w:tblPr>
        <w:tblStyle w:val="2"/>
        <w:tblW w:w="85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1816"/>
        <w:gridCol w:w="250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564" w:type="dxa"/>
            <w:gridSpan w:val="4"/>
          </w:tcPr>
          <w:p>
            <w:pPr>
              <w:spacing w:line="48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企业注册时间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注册金额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46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企业性质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国有企业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民营企业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合资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外商独资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 w:cs="Arial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企业类型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产品企业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集成企业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本市安防资质等级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一级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二级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产品企业研发人员数量</w:t>
            </w:r>
          </w:p>
        </w:tc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企业质量管理体系认证</w:t>
            </w:r>
          </w:p>
        </w:tc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有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填表人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64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业务信息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64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</w:t>
            </w:r>
          </w:p>
        </w:tc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2021年1-10月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销售收入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销售收入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实现利润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实现利润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研发费用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研发费用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564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集成企业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2020年</w:t>
            </w:r>
          </w:p>
        </w:tc>
        <w:tc>
          <w:tcPr>
            <w:tcW w:w="4282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2021年1-10月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验收项目数（个）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验收项目数（个）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非验收项目数（个）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非验收项目数（个）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工程销售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额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工程销售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总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额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实现利润</w:t>
            </w:r>
          </w:p>
        </w:tc>
        <w:tc>
          <w:tcPr>
            <w:tcW w:w="181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50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实现利润</w:t>
            </w:r>
          </w:p>
        </w:tc>
        <w:tc>
          <w:tcPr>
            <w:tcW w:w="1776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主要涉及行业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（可多选）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智能楼宇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智慧社区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金融行业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司法行业 </w:t>
            </w:r>
          </w:p>
          <w:p>
            <w:pPr>
              <w:spacing w:line="480" w:lineRule="exact"/>
              <w:jc w:val="left"/>
              <w:rPr>
                <w:rFonts w:ascii="仿宋" w:hAnsi="仿宋" w:eastAsia="仿宋" w:cs="Arial"/>
              </w:rPr>
            </w:pP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交通行业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教育行业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医疗行业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>文博行业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 w:cs="Arial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文体行业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报警运营 </w:t>
            </w:r>
            <w:r>
              <w:rPr>
                <w:rFonts w:hint="eastAsia"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>其他</w:t>
            </w:r>
            <w:r>
              <w:rPr>
                <w:rFonts w:hint="eastAsia" w:ascii="仿宋" w:hAnsi="仿宋" w:eastAsia="仿宋" w:cs="Arial"/>
                <w:lang w:eastAsia="zh-CN"/>
              </w:rPr>
              <w:t>：</w:t>
            </w:r>
            <w:r>
              <w:rPr>
                <w:rFonts w:hint="eastAsia" w:ascii="仿宋" w:hAnsi="仿宋" w:eastAsia="仿宋" w:cs="Arial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企业主营产品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（可多选）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视频监控 </w:t>
            </w: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智能安防集成平台 </w:t>
            </w: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楼宇对讲 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/>
              </w:rPr>
            </w:pP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>周界报警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</w:t>
            </w: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电子巡更 </w:t>
            </w: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/>
              </w:rPr>
              <w:t xml:space="preserve">出入口控制 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 xml:space="preserve">物防产品 </w:t>
            </w: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>反恐警用产品</w:t>
            </w:r>
          </w:p>
          <w:p>
            <w:pPr>
              <w:spacing w:line="480" w:lineRule="exact"/>
              <w:jc w:val="left"/>
              <w:rPr>
                <w:rFonts w:hint="default" w:ascii="仿宋" w:hAnsi="仿宋" w:eastAsia="仿宋"/>
                <w:u w:val="single"/>
                <w:lang w:val="en-US" w:eastAsia="zh-CN"/>
              </w:rPr>
            </w:pPr>
            <w:r>
              <w:rPr>
                <w:rFonts w:ascii="仿宋" w:hAnsi="仿宋" w:eastAsia="仿宋" w:cs="Arial"/>
              </w:rPr>
              <w:sym w:font="Wingdings" w:char="00A8"/>
            </w:r>
            <w:r>
              <w:rPr>
                <w:rFonts w:hint="eastAsia" w:ascii="仿宋" w:hAnsi="仿宋" w:eastAsia="仿宋" w:cs="Arial"/>
              </w:rPr>
              <w:t>其他：</w:t>
            </w:r>
            <w:r>
              <w:rPr>
                <w:rFonts w:hint="eastAsia" w:ascii="仿宋" w:hAnsi="仿宋" w:eastAsia="仿宋" w:cs="Arial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是否参与过国家级或本市重大安防工程项目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请列举（如内容较多，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以附件形式提交）：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是否获得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相关荣誉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是 </w:t>
            </w:r>
            <w:r>
              <w:rPr>
                <w:rFonts w:ascii="仿宋" w:hAnsi="仿宋" w:eastAsia="仿宋" w:cs="Arial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466" w:type="dxa"/>
            <w:vMerge w:val="continue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请列举（如内容较多，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以附件形式提交）：</w:t>
            </w: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46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申报单位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6098" w:type="dxa"/>
            <w:gridSpan w:val="3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单位盖章：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</w:t>
            </w:r>
          </w:p>
        </w:tc>
      </w:tr>
    </w:tbl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721F4"/>
    <w:rsid w:val="2B6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2021-11-09T02:28:00Z</dcterms:created>
  <dc:creator>liliTh</dc:creator>
  <cp:lastModifiedBy>liliTh</cp:lastModifiedBy>
  <dcterms:modified xsi:type="dcterms:W3CDTF">2021-11-09T02:28:32Z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D8EDEACD75194E419CCDABA29D68E359</vt:lpwstr>
  </property>
</Properties>
</file>